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3B8" w:rsidRPr="00F32D2D" w:rsidRDefault="002A2412" w:rsidP="00BA13B8">
      <w:pPr>
        <w:spacing w:before="240" w:line="360" w:lineRule="auto"/>
        <w:rPr>
          <w:rFonts w:ascii="Arial" w:hAnsi="Arial" w:cs="Arial"/>
          <w:sz w:val="20"/>
          <w:szCs w:val="20"/>
        </w:rPr>
      </w:pPr>
      <w:bookmarkStart w:id="0" w:name="_GoBack"/>
      <w:bookmarkEnd w:id="0"/>
      <w:r w:rsidRPr="002A2412">
        <w:rPr>
          <w:rFonts w:ascii="Arial" w:hAnsi="Arial"/>
          <w:sz w:val="20"/>
        </w:rPr>
        <w:drawing>
          <wp:anchor distT="0" distB="0" distL="114300" distR="114300" simplePos="0" relativeHeight="251664384" behindDoc="1" locked="1" layoutInCell="0" allowOverlap="0" wp14:anchorId="5674A629" wp14:editId="5417599F">
            <wp:simplePos x="0" y="0"/>
            <wp:positionH relativeFrom="leftMargin">
              <wp:posOffset>360045</wp:posOffset>
            </wp:positionH>
            <wp:positionV relativeFrom="topMargin">
              <wp:posOffset>3373120</wp:posOffset>
            </wp:positionV>
            <wp:extent cx="2159635" cy="1461135"/>
            <wp:effectExtent l="0" t="0" r="0" b="5715"/>
            <wp:wrapTight wrapText="bothSides">
              <wp:wrapPolygon edited="0">
                <wp:start x="0" y="0"/>
                <wp:lineTo x="0" y="21403"/>
                <wp:lineTo x="21340" y="21403"/>
                <wp:lineTo x="21340"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159635" cy="1461135"/>
                    </a:xfrm>
                    <a:prstGeom prst="rect">
                      <a:avLst/>
                    </a:prstGeom>
                  </pic:spPr>
                </pic:pic>
              </a:graphicData>
            </a:graphic>
            <wp14:sizeRelH relativeFrom="page">
              <wp14:pctWidth>0</wp14:pctWidth>
            </wp14:sizeRelH>
            <wp14:sizeRelV relativeFrom="page">
              <wp14:pctHeight>0</wp14:pctHeight>
            </wp14:sizeRelV>
          </wp:anchor>
        </w:drawing>
      </w:r>
      <w:r w:rsidRPr="002A2412">
        <w:rPr>
          <w:rFonts w:ascii="Arial" w:hAnsi="Arial"/>
          <w:sz w:val="20"/>
        </w:rPr>
        <w:drawing>
          <wp:anchor distT="0" distB="0" distL="114300" distR="114300" simplePos="0" relativeHeight="251665408" behindDoc="1" locked="1" layoutInCell="0" allowOverlap="0" wp14:anchorId="1359BDAE" wp14:editId="74CE7E25">
            <wp:simplePos x="0" y="0"/>
            <wp:positionH relativeFrom="leftMargin">
              <wp:posOffset>360045</wp:posOffset>
            </wp:positionH>
            <wp:positionV relativeFrom="topMargin">
              <wp:posOffset>5490210</wp:posOffset>
            </wp:positionV>
            <wp:extent cx="2159635" cy="1648460"/>
            <wp:effectExtent l="0" t="0" r="0" b="8890"/>
            <wp:wrapTight wrapText="bothSides">
              <wp:wrapPolygon edited="0">
                <wp:start x="0" y="0"/>
                <wp:lineTo x="0" y="21467"/>
                <wp:lineTo x="21340" y="21467"/>
                <wp:lineTo x="21340"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159635" cy="1648460"/>
                    </a:xfrm>
                    <a:prstGeom prst="rect">
                      <a:avLst/>
                    </a:prstGeom>
                  </pic:spPr>
                </pic:pic>
              </a:graphicData>
            </a:graphic>
            <wp14:sizeRelH relativeFrom="page">
              <wp14:pctWidth>0</wp14:pctWidth>
            </wp14:sizeRelH>
            <wp14:sizeRelV relativeFrom="page">
              <wp14:pctHeight>0</wp14:pctHeight>
            </wp14:sizeRelV>
          </wp:anchor>
        </w:drawing>
      </w:r>
      <w:r w:rsidR="00BA13B8">
        <w:rPr>
          <w:b/>
          <w:noProof/>
          <w:lang w:val="de-DE" w:eastAsia="de-DE" w:bidi="ar-SA"/>
        </w:rPr>
        <mc:AlternateContent>
          <mc:Choice Requires="wps">
            <w:drawing>
              <wp:anchor distT="0" distB="0" distL="114300" distR="114300" simplePos="0" relativeHeight="251662336" behindDoc="0" locked="1" layoutInCell="0" allowOverlap="0" wp14:anchorId="2957C30F" wp14:editId="26E2EE91">
                <wp:simplePos x="0" y="0"/>
                <wp:positionH relativeFrom="page">
                  <wp:posOffset>359410</wp:posOffset>
                </wp:positionH>
                <wp:positionV relativeFrom="page">
                  <wp:posOffset>7110730</wp:posOffset>
                </wp:positionV>
                <wp:extent cx="2159635" cy="554355"/>
                <wp:effectExtent l="0" t="0" r="12065" b="1714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3B8" w:rsidRPr="00F32D2D" w:rsidRDefault="00BA13B8" w:rsidP="00BA13B8">
                            <w:pPr>
                              <w:rPr>
                                <w:rFonts w:ascii="Arial" w:hAnsi="Arial" w:cs="Arial"/>
                                <w:i/>
                                <w:sz w:val="20"/>
                                <w:szCs w:val="20"/>
                              </w:rPr>
                            </w:pPr>
                            <w:r>
                              <w:rPr>
                                <w:rFonts w:ascii="Arial" w:hAnsi="Arial"/>
                                <w:i/>
                                <w:sz w:val="20"/>
                              </w:rPr>
                              <w:t xml:space="preserve">Managing Director Peter </w:t>
                            </w:r>
                            <w:proofErr w:type="spellStart"/>
                            <w:r>
                              <w:rPr>
                                <w:rFonts w:ascii="Arial" w:hAnsi="Arial"/>
                                <w:i/>
                                <w:sz w:val="20"/>
                              </w:rPr>
                              <w:t>Aschenbrenner</w:t>
                            </w:r>
                            <w:proofErr w:type="spellEnd"/>
                            <w:r>
                              <w:rPr>
                                <w:rFonts w:ascii="Arial" w:hAnsi="Arial"/>
                                <w:i/>
                                <w:sz w:val="20"/>
                              </w:rPr>
                              <w:t xml:space="preserve"> with BC 330 three-side trimmer</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8.3pt;margin-top:559.9pt;width:170.05pt;height:43.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" o:allowincell="f" o:allowoverlap="f" filled="f" stroked="f">
                <v:textbox inset="0,2mm,0,0">
                  <w:txbxContent>
                    <w:p w:rsidR="00BA13B8" w:rsidRPr="00F32D2D" w:rsidRDefault="00BA13B8" w:rsidP="00BA13B8">
                      <w:pPr>
                        <w:rPr>
                          <w:rFonts w:ascii="Arial" w:hAnsi="Arial" w:cs="Arial"/>
                          <w:i/>
                          <w:sz w:val="20"/>
                          <w:szCs w:val="20"/>
                        </w:rPr>
                      </w:pPr>
                      <w:r>
                        <w:rPr>
                          <w:rFonts w:ascii="Arial" w:hAnsi="Arial"/>
                          <w:i/>
                          <w:sz w:val="20"/>
                        </w:rPr>
                        <w:t xml:space="preserve">Managing Director Peter </w:t>
                      </w:r>
                      <w:proofErr w:type="spellStart"/>
                      <w:r>
                        <w:rPr>
                          <w:rFonts w:ascii="Arial" w:hAnsi="Arial"/>
                          <w:i/>
                          <w:sz w:val="20"/>
                        </w:rPr>
                        <w:t>Aschenbrenner</w:t>
                      </w:r>
                      <w:proofErr w:type="spellEnd"/>
                      <w:r>
                        <w:rPr>
                          <w:rFonts w:ascii="Arial" w:hAnsi="Arial"/>
                          <w:i/>
                          <w:sz w:val="20"/>
                        </w:rPr>
                        <w:t xml:space="preserve"> with BC 330 three-side trimmer</w:t>
                      </w:r>
                    </w:p>
                  </w:txbxContent>
                </v:textbox>
                <w10:wrap anchorx="page" anchory="page"/>
                <w10:anchorlock/>
              </v:shape>
            </w:pict>
          </mc:Fallback>
        </mc:AlternateContent>
      </w:r>
      <w:r w:rsidR="00BA13B8">
        <w:rPr>
          <w:b/>
          <w:noProof/>
          <w:lang w:val="de-DE" w:eastAsia="de-DE" w:bidi="ar-SA"/>
        </w:rPr>
        <mc:AlternateContent>
          <mc:Choice Requires="wps">
            <w:drawing>
              <wp:anchor distT="0" distB="0" distL="114300" distR="114300" simplePos="0" relativeHeight="251660288" behindDoc="0" locked="1" layoutInCell="0" allowOverlap="0" wp14:anchorId="4DF6F9B3" wp14:editId="16D6331A">
                <wp:simplePos x="0" y="0"/>
                <wp:positionH relativeFrom="page">
                  <wp:posOffset>360045</wp:posOffset>
                </wp:positionH>
                <wp:positionV relativeFrom="page">
                  <wp:posOffset>4791710</wp:posOffset>
                </wp:positionV>
                <wp:extent cx="2159635" cy="445770"/>
                <wp:effectExtent l="0" t="0" r="12065" b="1143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13B8" w:rsidRPr="00F32D2D" w:rsidRDefault="00BA13B8" w:rsidP="00BA13B8">
                            <w:pPr>
                              <w:rPr>
                                <w:rFonts w:ascii="Arial" w:hAnsi="Arial" w:cs="Arial"/>
                                <w:i/>
                                <w:sz w:val="20"/>
                                <w:szCs w:val="20"/>
                              </w:rPr>
                            </w:pPr>
                            <w:r>
                              <w:rPr>
                                <w:rFonts w:ascii="Arial" w:hAnsi="Arial"/>
                                <w:i/>
                                <w:sz w:val="20"/>
                              </w:rPr>
                              <w:t xml:space="preserve">Premises of </w:t>
                            </w:r>
                            <w:proofErr w:type="spellStart"/>
                            <w:r>
                              <w:rPr>
                                <w:rFonts w:ascii="Arial" w:hAnsi="Arial"/>
                                <w:i/>
                                <w:sz w:val="20"/>
                              </w:rPr>
                              <w:t>Aschenbrenner</w:t>
                            </w:r>
                            <w:proofErr w:type="spellEnd"/>
                            <w:r>
                              <w:rPr>
                                <w:rFonts w:ascii="Arial" w:hAnsi="Arial"/>
                                <w:i/>
                                <w:sz w:val="20"/>
                              </w:rPr>
                              <w:t xml:space="preserve"> printing house</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28.35pt;margin-top:377.3pt;width:170.05pt;height:35.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" o:allowincell="f" o:allowoverlap="f" filled="f" stroked="f">
                <v:textbox inset="0,2mm,0,0">
                  <w:txbxContent>
                    <w:p w:rsidR="00BA13B8" w:rsidRPr="00F32D2D" w:rsidRDefault="00BA13B8" w:rsidP="00BA13B8">
                      <w:pPr>
                        <w:rPr>
                          <w:rFonts w:ascii="Arial" w:hAnsi="Arial" w:cs="Arial"/>
                          <w:i/>
                          <w:sz w:val="20"/>
                          <w:szCs w:val="20"/>
                        </w:rPr>
                      </w:pPr>
                      <w:r>
                        <w:rPr>
                          <w:rFonts w:ascii="Arial" w:hAnsi="Arial"/>
                          <w:i/>
                          <w:sz w:val="20"/>
                        </w:rPr>
                        <w:t xml:space="preserve">Premises of </w:t>
                      </w:r>
                      <w:proofErr w:type="spellStart"/>
                      <w:r>
                        <w:rPr>
                          <w:rFonts w:ascii="Arial" w:hAnsi="Arial"/>
                          <w:i/>
                          <w:sz w:val="20"/>
                        </w:rPr>
                        <w:t>Aschenbrenner</w:t>
                      </w:r>
                      <w:proofErr w:type="spellEnd"/>
                      <w:r>
                        <w:rPr>
                          <w:rFonts w:ascii="Arial" w:hAnsi="Arial"/>
                          <w:i/>
                          <w:sz w:val="20"/>
                        </w:rPr>
                        <w:t xml:space="preserve"> printing house</w:t>
                      </w:r>
                    </w:p>
                  </w:txbxContent>
                </v:textbox>
                <w10:wrap anchorx="page" anchory="page"/>
                <w10:anchorlock/>
              </v:shape>
            </w:pict>
          </mc:Fallback>
        </mc:AlternateContent>
      </w:r>
      <w:proofErr w:type="spellStart"/>
      <w:r w:rsidR="00BA13B8">
        <w:rPr>
          <w:rFonts w:ascii="Arial" w:hAnsi="Arial"/>
          <w:sz w:val="20"/>
        </w:rPr>
        <w:t>Hofheim</w:t>
      </w:r>
      <w:proofErr w:type="spellEnd"/>
      <w:r w:rsidR="00BA13B8">
        <w:rPr>
          <w:rFonts w:ascii="Arial" w:hAnsi="Arial"/>
          <w:sz w:val="20"/>
        </w:rPr>
        <w:t>, 11 November 2014</w:t>
      </w:r>
    </w:p>
    <w:p w:rsidR="00BA13B8" w:rsidRPr="00F32D2D" w:rsidRDefault="00BA13B8" w:rsidP="00BA13B8">
      <w:pPr>
        <w:spacing w:line="360" w:lineRule="auto"/>
        <w:rPr>
          <w:rFonts w:ascii="Arial" w:hAnsi="Arial" w:cs="Arial"/>
          <w:sz w:val="20"/>
          <w:szCs w:val="20"/>
        </w:rPr>
      </w:pPr>
    </w:p>
    <w:p w:rsidR="00BA13B8" w:rsidRPr="00F32D2D" w:rsidRDefault="00BA13B8" w:rsidP="00BA13B8">
      <w:pPr>
        <w:spacing w:after="120" w:line="360" w:lineRule="auto"/>
        <w:rPr>
          <w:rFonts w:ascii="Arial" w:hAnsi="Arial" w:cs="Arial"/>
          <w:b/>
          <w:color w:val="FF0000"/>
          <w:sz w:val="28"/>
          <w:szCs w:val="28"/>
        </w:rPr>
      </w:pPr>
      <w:proofErr w:type="spellStart"/>
      <w:r>
        <w:rPr>
          <w:rFonts w:ascii="Arial" w:hAnsi="Arial"/>
          <w:b/>
          <w:color w:val="FF0000"/>
          <w:sz w:val="28"/>
        </w:rPr>
        <w:t>Aschenbrenner</w:t>
      </w:r>
      <w:proofErr w:type="spellEnd"/>
      <w:r>
        <w:rPr>
          <w:rFonts w:ascii="Arial" w:hAnsi="Arial"/>
          <w:b/>
          <w:color w:val="FF0000"/>
          <w:sz w:val="28"/>
        </w:rPr>
        <w:t xml:space="preserve"> printing house supplies POLAR BC 330 with green power</w:t>
      </w:r>
    </w:p>
    <w:p w:rsidR="00BA13B8" w:rsidRDefault="00BA13B8" w:rsidP="00BA13B8">
      <w:pPr>
        <w:spacing w:after="120" w:line="360" w:lineRule="auto"/>
        <w:rPr>
          <w:rFonts w:ascii="Arial" w:hAnsi="Arial" w:cs="Arial"/>
          <w:b/>
          <w:sz w:val="20"/>
          <w:szCs w:val="20"/>
        </w:rPr>
      </w:pPr>
      <w:r>
        <w:rPr>
          <w:rFonts w:ascii="Arial" w:hAnsi="Arial"/>
          <w:b/>
          <w:sz w:val="20"/>
        </w:rPr>
        <w:t xml:space="preserve">For some months now, the first POLAR BC 330 installed in Austria has been successfully used at the </w:t>
      </w:r>
      <w:proofErr w:type="spellStart"/>
      <w:r>
        <w:rPr>
          <w:rFonts w:ascii="Arial" w:hAnsi="Arial"/>
          <w:b/>
          <w:sz w:val="20"/>
        </w:rPr>
        <w:t>Aschenbrenner</w:t>
      </w:r>
      <w:proofErr w:type="spellEnd"/>
      <w:r>
        <w:rPr>
          <w:rFonts w:ascii="Arial" w:hAnsi="Arial"/>
          <w:b/>
          <w:sz w:val="20"/>
        </w:rPr>
        <w:t xml:space="preserve"> printing house. Investing in the three-side trimmer allows </w:t>
      </w:r>
      <w:proofErr w:type="spellStart"/>
      <w:r>
        <w:rPr>
          <w:rFonts w:ascii="Arial" w:hAnsi="Arial"/>
          <w:b/>
          <w:sz w:val="20"/>
        </w:rPr>
        <w:t>Aschenbrenner</w:t>
      </w:r>
      <w:proofErr w:type="spellEnd"/>
      <w:r>
        <w:rPr>
          <w:rFonts w:ascii="Arial" w:hAnsi="Arial"/>
          <w:b/>
          <w:sz w:val="20"/>
        </w:rPr>
        <w:t xml:space="preserve"> to manufacture perfect-bound brochures much faster. The ecologically oriented business powers the BC 330 from a photovoltaic system installed on the roof of the company building. </w:t>
      </w:r>
    </w:p>
    <w:p w:rsidR="00BA13B8" w:rsidRPr="00AB6B35" w:rsidRDefault="00BA13B8" w:rsidP="00BA13B8">
      <w:pPr>
        <w:spacing w:after="120" w:line="360" w:lineRule="auto"/>
        <w:rPr>
          <w:rFonts w:ascii="Arial" w:hAnsi="Arial" w:cs="Arial"/>
          <w:sz w:val="20"/>
          <w:szCs w:val="20"/>
        </w:rPr>
      </w:pPr>
      <w:r>
        <w:rPr>
          <w:rFonts w:ascii="Arial" w:hAnsi="Arial"/>
          <w:sz w:val="20"/>
        </w:rPr>
        <w:t xml:space="preserve">Soon after commissioning the Heidelberg </w:t>
      </w:r>
      <w:proofErr w:type="spellStart"/>
      <w:r>
        <w:rPr>
          <w:rFonts w:ascii="Arial" w:hAnsi="Arial"/>
          <w:sz w:val="20"/>
        </w:rPr>
        <w:t>Eurobind</w:t>
      </w:r>
      <w:proofErr w:type="spellEnd"/>
      <w:r>
        <w:rPr>
          <w:rFonts w:ascii="Arial" w:hAnsi="Arial"/>
          <w:sz w:val="20"/>
        </w:rPr>
        <w:t xml:space="preserve"> 600 PUR, Mr. </w:t>
      </w:r>
      <w:proofErr w:type="spellStart"/>
      <w:r>
        <w:rPr>
          <w:rFonts w:ascii="Arial" w:hAnsi="Arial"/>
          <w:sz w:val="20"/>
        </w:rPr>
        <w:t>Aschenbrenner</w:t>
      </w:r>
      <w:proofErr w:type="spellEnd"/>
      <w:r>
        <w:rPr>
          <w:rFonts w:ascii="Arial" w:hAnsi="Arial"/>
          <w:sz w:val="20"/>
        </w:rPr>
        <w:t xml:space="preserve"> was already wondering how to optimize the cutting process. He soon found the three-side trimmer made by POLAR to be the right solution. After visiting a colleague he saw for himself that the machine is very practical and offers high quality. "I was not only convinced by the sturdy construction of the BC 330, but also by its cutting quality, which surpasses even our very high quality requirements," managing director </w:t>
      </w:r>
      <w:proofErr w:type="spellStart"/>
      <w:r>
        <w:rPr>
          <w:rFonts w:ascii="Arial" w:hAnsi="Arial"/>
          <w:sz w:val="20"/>
        </w:rPr>
        <w:t>Aschenbrenner</w:t>
      </w:r>
      <w:proofErr w:type="spellEnd"/>
      <w:r>
        <w:rPr>
          <w:rFonts w:ascii="Arial" w:hAnsi="Arial"/>
          <w:sz w:val="20"/>
        </w:rPr>
        <w:t xml:space="preserve"> says of his decision in favor of the BC 330. "Automating the cutting process has helped to markedly reduce production times of perfect-bound brochures," he continues, extremely satisfied with his investment. This is possible, because the operator of the perfect binder also takes care of the three-side trimmer. While the BC 330 is automatically cutting, the operator can continue working at the EB 600.  </w:t>
      </w:r>
    </w:p>
    <w:p w:rsidR="00BA13B8" w:rsidRPr="00A977EE" w:rsidRDefault="00BA13B8" w:rsidP="00BA13B8">
      <w:pPr>
        <w:spacing w:after="120" w:line="360" w:lineRule="auto"/>
        <w:rPr>
          <w:rFonts w:ascii="Arial" w:hAnsi="Arial" w:cs="Arial"/>
          <w:b/>
          <w:sz w:val="20"/>
          <w:szCs w:val="20"/>
        </w:rPr>
      </w:pPr>
      <w:r>
        <w:rPr>
          <w:rFonts w:ascii="Arial" w:hAnsi="Arial"/>
          <w:b/>
          <w:sz w:val="20"/>
        </w:rPr>
        <w:t>Three-side trimmer POLAR BC 330</w:t>
      </w:r>
    </w:p>
    <w:p w:rsidR="00BA13B8" w:rsidRPr="00AB6B35" w:rsidRDefault="00BA13B8" w:rsidP="00BA13B8">
      <w:pPr>
        <w:spacing w:after="120" w:line="360" w:lineRule="auto"/>
        <w:rPr>
          <w:rFonts w:ascii="Arial" w:hAnsi="Arial" w:cs="Arial"/>
          <w:sz w:val="20"/>
          <w:szCs w:val="20"/>
        </w:rPr>
      </w:pPr>
      <w:r>
        <w:rPr>
          <w:rFonts w:ascii="Arial" w:hAnsi="Arial"/>
          <w:sz w:val="20"/>
        </w:rPr>
        <w:t xml:space="preserve">In contrast to a three-knife trimmer, the BC 330 is equipped with only one knife. A pivoted gripper puts the product into the respective cutting position. Any size from 105 x 148 mm to 303 x 325 mm can be processed without any need of conversion. The robust cutting unit guarantees a precise cut that is gentle on the material. It allows the handling of material up to a maximum thickness of 51 mm. </w:t>
      </w:r>
      <w:proofErr w:type="gramStart"/>
      <w:r>
        <w:rPr>
          <w:rFonts w:ascii="Arial" w:hAnsi="Arial"/>
          <w:sz w:val="20"/>
        </w:rPr>
        <w:t>Stacking</w:t>
      </w:r>
      <w:proofErr w:type="gramEnd"/>
      <w:r>
        <w:rPr>
          <w:rFonts w:ascii="Arial" w:hAnsi="Arial"/>
          <w:sz w:val="20"/>
        </w:rPr>
        <w:t xml:space="preserve"> </w:t>
      </w:r>
      <w:r>
        <w:rPr>
          <w:rFonts w:ascii="Arial" w:hAnsi="Arial"/>
          <w:sz w:val="20"/>
        </w:rPr>
        <w:lastRenderedPageBreak/>
        <w:t xml:space="preserve">several products on top of each other increases the output to a maximum of 520 books per hour. Recurring cutting dimensions can be stored and adapted at any time. The machine can be equipped with a barcode reader to automatically launch the cutting program. </w:t>
      </w:r>
    </w:p>
    <w:p w:rsidR="00BA13B8" w:rsidRPr="00AB6B35" w:rsidRDefault="00BA13B8" w:rsidP="00BA13B8">
      <w:pPr>
        <w:spacing w:after="120" w:line="360" w:lineRule="auto"/>
        <w:rPr>
          <w:rFonts w:ascii="Arial" w:hAnsi="Arial" w:cs="Arial"/>
          <w:b/>
          <w:sz w:val="20"/>
          <w:szCs w:val="20"/>
        </w:rPr>
      </w:pPr>
      <w:r>
        <w:rPr>
          <w:rFonts w:ascii="Arial" w:hAnsi="Arial"/>
          <w:b/>
          <w:sz w:val="20"/>
        </w:rPr>
        <w:t xml:space="preserve">About the </w:t>
      </w:r>
      <w:proofErr w:type="spellStart"/>
      <w:r>
        <w:rPr>
          <w:rFonts w:ascii="Arial" w:hAnsi="Arial"/>
          <w:b/>
          <w:sz w:val="20"/>
        </w:rPr>
        <w:t>Aschenbrenner</w:t>
      </w:r>
      <w:proofErr w:type="spellEnd"/>
      <w:r>
        <w:rPr>
          <w:rFonts w:ascii="Arial" w:hAnsi="Arial"/>
          <w:b/>
          <w:sz w:val="20"/>
        </w:rPr>
        <w:t xml:space="preserve"> printing house</w:t>
      </w:r>
    </w:p>
    <w:p w:rsidR="00BA13B8" w:rsidRDefault="00BA13B8" w:rsidP="00BA13B8">
      <w:pPr>
        <w:spacing w:after="120" w:line="360" w:lineRule="auto"/>
        <w:rPr>
          <w:rFonts w:ascii="Arial" w:hAnsi="Arial" w:cs="Arial"/>
          <w:sz w:val="20"/>
          <w:szCs w:val="20"/>
        </w:rPr>
      </w:pPr>
      <w:r>
        <w:rPr>
          <w:rFonts w:ascii="Arial" w:hAnsi="Arial"/>
          <w:sz w:val="20"/>
        </w:rPr>
        <w:t xml:space="preserve">Since 1992 the </w:t>
      </w:r>
      <w:proofErr w:type="spellStart"/>
      <w:r>
        <w:rPr>
          <w:rFonts w:ascii="Arial" w:hAnsi="Arial"/>
          <w:sz w:val="20"/>
        </w:rPr>
        <w:t>Aschenbrenner</w:t>
      </w:r>
      <w:proofErr w:type="spellEnd"/>
      <w:r>
        <w:rPr>
          <w:rFonts w:ascii="Arial" w:hAnsi="Arial"/>
          <w:sz w:val="20"/>
        </w:rPr>
        <w:t xml:space="preserve"> printing house has been a capable partner in typesetting, printing, refining, finishing, shipping and delivery service for its customers in </w:t>
      </w:r>
      <w:proofErr w:type="spellStart"/>
      <w:r>
        <w:rPr>
          <w:rFonts w:ascii="Arial" w:hAnsi="Arial"/>
          <w:sz w:val="20"/>
        </w:rPr>
        <w:t>Kufstein</w:t>
      </w:r>
      <w:proofErr w:type="spellEnd"/>
      <w:r>
        <w:rPr>
          <w:rFonts w:ascii="Arial" w:hAnsi="Arial"/>
          <w:sz w:val="20"/>
        </w:rPr>
        <w:t xml:space="preserve"> and the surrounding area. The commercial printing company works with the 50 × 70 format. In two shifts per day </w:t>
      </w:r>
      <w:proofErr w:type="gramStart"/>
      <w:r>
        <w:rPr>
          <w:rFonts w:ascii="Arial" w:hAnsi="Arial"/>
          <w:sz w:val="20"/>
        </w:rPr>
        <w:t>a staff of 18 produce</w:t>
      </w:r>
      <w:proofErr w:type="gramEnd"/>
      <w:r>
        <w:rPr>
          <w:rFonts w:ascii="Arial" w:hAnsi="Arial"/>
          <w:sz w:val="20"/>
        </w:rPr>
        <w:t xml:space="preserve"> almost everything their customers want, from letter sheets and folded flyers right through to brochures. Excellent customer satisfaction and above-average print quality are the particular features of the enterprise. </w:t>
      </w:r>
      <w:proofErr w:type="spellStart"/>
      <w:r>
        <w:rPr>
          <w:rFonts w:ascii="Arial" w:hAnsi="Arial"/>
          <w:sz w:val="20"/>
        </w:rPr>
        <w:t>Aschenbrenner</w:t>
      </w:r>
      <w:proofErr w:type="spellEnd"/>
      <w:r>
        <w:rPr>
          <w:rFonts w:ascii="Arial" w:hAnsi="Arial"/>
          <w:sz w:val="20"/>
        </w:rPr>
        <w:t xml:space="preserve"> pays particular attention to environmental protection and ecology. The printer uses exclusively organic printing inks from renewable raw materials as well as water-based ecological printing varnishes. Regarding the power input, the company relies one hundred percent on green electricity and produces some of the energy with a photovoltaic system installed on the roof of the company building.</w:t>
      </w:r>
    </w:p>
    <w:p w:rsidR="00BA13B8" w:rsidRPr="002A2412" w:rsidRDefault="00BA13B8" w:rsidP="00BA13B8">
      <w:pPr>
        <w:spacing w:after="120" w:line="360" w:lineRule="auto"/>
        <w:rPr>
          <w:rFonts w:ascii="Arial" w:hAnsi="Arial" w:cs="Arial"/>
          <w:sz w:val="20"/>
          <w:szCs w:val="20"/>
          <w:lang w:val="de-DE"/>
        </w:rPr>
      </w:pPr>
      <w:proofErr w:type="spellStart"/>
      <w:r w:rsidRPr="002A2412">
        <w:rPr>
          <w:rFonts w:ascii="Arial" w:hAnsi="Arial"/>
          <w:sz w:val="20"/>
          <w:lang w:val="de-DE"/>
        </w:rPr>
        <w:t>Contact</w:t>
      </w:r>
      <w:proofErr w:type="spellEnd"/>
      <w:r w:rsidRPr="002A2412">
        <w:rPr>
          <w:rFonts w:ascii="Arial" w:hAnsi="Arial"/>
          <w:sz w:val="20"/>
          <w:lang w:val="de-DE"/>
        </w:rPr>
        <w:t>:</w:t>
      </w:r>
    </w:p>
    <w:p w:rsidR="00BA13B8" w:rsidRPr="002A2412" w:rsidRDefault="00BA13B8" w:rsidP="00BA13B8">
      <w:pPr>
        <w:spacing w:after="120" w:line="360" w:lineRule="auto"/>
        <w:rPr>
          <w:rFonts w:ascii="Arial" w:hAnsi="Arial" w:cs="Arial"/>
          <w:sz w:val="20"/>
          <w:szCs w:val="20"/>
          <w:lang w:val="de-DE"/>
        </w:rPr>
      </w:pPr>
      <w:r w:rsidRPr="002A2412">
        <w:rPr>
          <w:rFonts w:ascii="Arial" w:hAnsi="Arial"/>
          <w:sz w:val="20"/>
          <w:lang w:val="de-DE"/>
        </w:rPr>
        <w:t>Druckerei Aschenbrenner GmbH</w:t>
      </w:r>
      <w:r w:rsidRPr="002A2412">
        <w:rPr>
          <w:rFonts w:ascii="Arial" w:hAnsi="Arial" w:cs="Arial"/>
          <w:sz w:val="20"/>
          <w:szCs w:val="20"/>
          <w:lang w:val="de-DE"/>
        </w:rPr>
        <w:br/>
      </w:r>
      <w:r w:rsidRPr="002A2412">
        <w:rPr>
          <w:rFonts w:ascii="Arial" w:hAnsi="Arial"/>
          <w:sz w:val="20"/>
          <w:lang w:val="de-DE"/>
        </w:rPr>
        <w:t xml:space="preserve">Peter Aschenbrenner, Managing </w:t>
      </w:r>
      <w:proofErr w:type="spellStart"/>
      <w:r w:rsidRPr="002A2412">
        <w:rPr>
          <w:rFonts w:ascii="Arial" w:hAnsi="Arial"/>
          <w:sz w:val="20"/>
          <w:lang w:val="de-DE"/>
        </w:rPr>
        <w:t>Director</w:t>
      </w:r>
      <w:proofErr w:type="spellEnd"/>
      <w:r w:rsidRPr="002A2412">
        <w:rPr>
          <w:rFonts w:ascii="Arial" w:hAnsi="Arial" w:cs="Arial"/>
          <w:sz w:val="20"/>
          <w:szCs w:val="20"/>
          <w:lang w:val="de-DE"/>
        </w:rPr>
        <w:br/>
      </w:r>
      <w:r w:rsidRPr="002A2412">
        <w:rPr>
          <w:rFonts w:ascii="Arial" w:hAnsi="Arial"/>
          <w:sz w:val="20"/>
          <w:lang w:val="de-DE"/>
        </w:rPr>
        <w:t xml:space="preserve">Untere </w:t>
      </w:r>
      <w:proofErr w:type="spellStart"/>
      <w:r w:rsidRPr="002A2412">
        <w:rPr>
          <w:rFonts w:ascii="Arial" w:hAnsi="Arial"/>
          <w:sz w:val="20"/>
          <w:lang w:val="de-DE"/>
        </w:rPr>
        <w:t>Sparchen</w:t>
      </w:r>
      <w:proofErr w:type="spellEnd"/>
      <w:r w:rsidRPr="002A2412">
        <w:rPr>
          <w:rFonts w:ascii="Arial" w:hAnsi="Arial"/>
          <w:sz w:val="20"/>
          <w:lang w:val="de-DE"/>
        </w:rPr>
        <w:t xml:space="preserve"> 50</w:t>
      </w:r>
      <w:r w:rsidRPr="002A2412">
        <w:rPr>
          <w:rFonts w:ascii="Arial" w:hAnsi="Arial" w:cs="Arial"/>
          <w:sz w:val="20"/>
          <w:szCs w:val="20"/>
          <w:lang w:val="de-DE"/>
        </w:rPr>
        <w:br/>
      </w:r>
      <w:r w:rsidRPr="002A2412">
        <w:rPr>
          <w:rFonts w:ascii="Arial" w:hAnsi="Arial"/>
          <w:sz w:val="20"/>
          <w:lang w:val="de-DE"/>
        </w:rPr>
        <w:t>A-6330 Kufstein, Austria</w:t>
      </w:r>
    </w:p>
    <w:p w:rsidR="00BA13B8" w:rsidRPr="002A2412" w:rsidRDefault="00BA13B8" w:rsidP="00BA13B8">
      <w:pPr>
        <w:spacing w:after="120" w:line="360" w:lineRule="auto"/>
        <w:rPr>
          <w:rFonts w:ascii="Arial" w:hAnsi="Arial" w:cs="Arial"/>
          <w:sz w:val="20"/>
          <w:szCs w:val="20"/>
          <w:lang w:val="fr-FR"/>
        </w:rPr>
      </w:pPr>
      <w:r w:rsidRPr="002A2412">
        <w:rPr>
          <w:rFonts w:ascii="Arial" w:hAnsi="Arial"/>
          <w:sz w:val="20"/>
          <w:lang w:val="fr-FR"/>
        </w:rPr>
        <w:t>Phone: +43 (0) 53 72 / 6 52 00 - 43</w:t>
      </w:r>
      <w:r w:rsidRPr="002A2412">
        <w:rPr>
          <w:rFonts w:ascii="Arial" w:hAnsi="Arial" w:cs="Arial"/>
          <w:sz w:val="20"/>
          <w:szCs w:val="20"/>
          <w:lang w:val="fr-FR"/>
        </w:rPr>
        <w:br/>
      </w:r>
      <w:r w:rsidRPr="002A2412">
        <w:rPr>
          <w:rFonts w:ascii="Arial" w:hAnsi="Arial"/>
          <w:sz w:val="20"/>
          <w:lang w:val="fr-FR"/>
        </w:rPr>
        <w:t>E-Mail: peter@aschenbrenner.at</w:t>
      </w:r>
    </w:p>
    <w:p w:rsidR="008E0E5A" w:rsidRPr="002A2412" w:rsidRDefault="008E0E5A" w:rsidP="005617FB">
      <w:pPr>
        <w:spacing w:after="120" w:line="360" w:lineRule="auto"/>
        <w:rPr>
          <w:rFonts w:ascii="Arial" w:hAnsi="Arial" w:cs="Arial"/>
          <w:sz w:val="20"/>
          <w:szCs w:val="20"/>
          <w:lang w:val="fr-FR"/>
        </w:rPr>
      </w:pPr>
    </w:p>
    <w:p w:rsidR="00955EE7" w:rsidRPr="00955EE7" w:rsidRDefault="00955EE7" w:rsidP="00955EE7">
      <w:pPr>
        <w:spacing w:after="120" w:line="360" w:lineRule="auto"/>
        <w:rPr>
          <w:rFonts w:ascii="Arial" w:hAnsi="Arial" w:cs="Arial"/>
          <w:sz w:val="20"/>
          <w:szCs w:val="20"/>
        </w:rPr>
      </w:pPr>
      <w:r>
        <w:rPr>
          <w:rFonts w:ascii="Arial" w:hAnsi="Arial"/>
          <w:sz w:val="20"/>
        </w:rPr>
        <w:t xml:space="preserve">Number of words: </w:t>
      </w:r>
      <w:r w:rsidR="002A2412">
        <w:rPr>
          <w:rFonts w:ascii="Arial" w:hAnsi="Arial"/>
          <w:sz w:val="20"/>
        </w:rPr>
        <w:t>475</w:t>
      </w:r>
    </w:p>
    <w:p w:rsidR="00955EE7" w:rsidRDefault="00955EE7" w:rsidP="00955EE7">
      <w:pPr>
        <w:spacing w:after="120" w:line="360" w:lineRule="auto"/>
        <w:rPr>
          <w:rFonts w:ascii="Arial" w:hAnsi="Arial" w:cs="Arial"/>
          <w:sz w:val="20"/>
          <w:szCs w:val="20"/>
        </w:rPr>
      </w:pPr>
      <w:r>
        <w:rPr>
          <w:rFonts w:ascii="Arial" w:hAnsi="Arial"/>
          <w:sz w:val="20"/>
        </w:rPr>
        <w:t xml:space="preserve">Number of characters: </w:t>
      </w:r>
      <w:r w:rsidR="002A2412">
        <w:rPr>
          <w:rFonts w:ascii="Arial" w:hAnsi="Arial"/>
          <w:sz w:val="20"/>
        </w:rPr>
        <w:t>3</w:t>
      </w:r>
      <w:r>
        <w:rPr>
          <w:rFonts w:ascii="Arial" w:hAnsi="Arial"/>
          <w:sz w:val="20"/>
        </w:rPr>
        <w:t>,</w:t>
      </w:r>
      <w:r w:rsidR="002A2412">
        <w:rPr>
          <w:rFonts w:ascii="Arial" w:hAnsi="Arial"/>
          <w:sz w:val="20"/>
        </w:rPr>
        <w:t>015</w:t>
      </w:r>
    </w:p>
    <w:p w:rsidR="00321C1E" w:rsidRPr="00955EE7" w:rsidRDefault="00321C1E" w:rsidP="005617FB">
      <w:pPr>
        <w:spacing w:after="120" w:line="360" w:lineRule="auto"/>
        <w:rPr>
          <w:rFonts w:ascii="Arial" w:hAnsi="Arial" w:cs="Arial"/>
          <w:sz w:val="20"/>
          <w:szCs w:val="20"/>
        </w:rPr>
      </w:pPr>
    </w:p>
    <w:p w:rsidR="008E0E5A" w:rsidRPr="00955EE7" w:rsidRDefault="008E0E5A" w:rsidP="005617FB">
      <w:pPr>
        <w:spacing w:after="120" w:line="360" w:lineRule="auto"/>
        <w:rPr>
          <w:rFonts w:ascii="Arial" w:hAnsi="Arial" w:cs="Arial"/>
          <w:sz w:val="20"/>
          <w:szCs w:val="20"/>
        </w:rPr>
      </w:pPr>
    </w:p>
    <w:p w:rsidR="00F5777D" w:rsidRPr="00955EE7" w:rsidRDefault="00F5777D" w:rsidP="00F5777D">
      <w:pPr>
        <w:spacing w:after="120" w:line="360" w:lineRule="auto"/>
        <w:jc w:val="both"/>
        <w:rPr>
          <w:rFonts w:ascii="Arial" w:hAnsi="Arial" w:cs="Arial"/>
          <w:b/>
          <w:sz w:val="20"/>
          <w:szCs w:val="20"/>
        </w:rPr>
      </w:pPr>
      <w:r>
        <w:rPr>
          <w:rFonts w:ascii="Arial" w:hAnsi="Arial"/>
          <w:b/>
          <w:sz w:val="20"/>
        </w:rPr>
        <w:lastRenderedPageBreak/>
        <w:t xml:space="preserve">Information on POLAR </w:t>
      </w:r>
    </w:p>
    <w:p w:rsidR="00A30FD7" w:rsidRPr="00F5777D" w:rsidRDefault="00F5777D" w:rsidP="005617FB">
      <w:pPr>
        <w:spacing w:after="120" w:line="360" w:lineRule="auto"/>
        <w:rPr>
          <w:rFonts w:ascii="Arial" w:hAnsi="Arial" w:cs="Arial"/>
          <w:sz w:val="20"/>
          <w:szCs w:val="20"/>
        </w:rPr>
      </w:pPr>
      <w:r>
        <w:rPr>
          <w:rFonts w:ascii="Arial" w:hAnsi="Arial"/>
          <w:sz w:val="20"/>
        </w:rPr>
        <w:t xml:space="preserve">An independent family business, POLAR develops efficient solutions in the post-press branch and positions itself as a global, forward-looking technology company. The range of products includes components and systems for networking and automating various processes from loading, via jogging, cutting and die-cutting right through to unloading and banding. We have been producing cutting machines that are perfect for Print-on-Demand markets working with formats up to 46 x 64 cm under the MOHR brand since 2012. Another member of the POLAR Mohr group is </w:t>
      </w:r>
      <w:proofErr w:type="spellStart"/>
      <w:r>
        <w:rPr>
          <w:rFonts w:ascii="Arial" w:hAnsi="Arial"/>
          <w:sz w:val="20"/>
        </w:rPr>
        <w:t>Dienst</w:t>
      </w:r>
      <w:proofErr w:type="spellEnd"/>
      <w:r>
        <w:rPr>
          <w:rFonts w:ascii="Arial" w:hAnsi="Arial"/>
          <w:sz w:val="20"/>
        </w:rPr>
        <w:t xml:space="preserve"> </w:t>
      </w:r>
      <w:proofErr w:type="spellStart"/>
      <w:r>
        <w:rPr>
          <w:rFonts w:ascii="Arial" w:hAnsi="Arial"/>
          <w:sz w:val="20"/>
        </w:rPr>
        <w:t>Verpackungstechnik</w:t>
      </w:r>
      <w:proofErr w:type="spellEnd"/>
      <w:r>
        <w:rPr>
          <w:rFonts w:ascii="Arial" w:hAnsi="Arial"/>
          <w:sz w:val="20"/>
        </w:rPr>
        <w:t xml:space="preserve"> GmbH, a business producing components and systems for the automatic packaging of goods, primarily in the food industry.</w:t>
      </w:r>
    </w:p>
    <w:sectPr w:rsidR="00A30FD7" w:rsidRPr="00F5777D" w:rsidSect="006D717C">
      <w:headerReference w:type="default" r:id="rId10"/>
      <w:footerReference w:type="default" r:id="rId11"/>
      <w:pgSz w:w="11900" w:h="16840"/>
      <w:pgMar w:top="3261" w:right="1134" w:bottom="1560" w:left="4536"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1F2F" w:rsidRDefault="00421F2F">
      <w:r>
        <w:separator/>
      </w:r>
    </w:p>
  </w:endnote>
  <w:endnote w:type="continuationSeparator" w:id="0">
    <w:p w:rsidR="00421F2F" w:rsidRDefault="00421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gfa Rotis Semisans">
    <w:panose1 w:val="020B0503040504030204"/>
    <w:charset w:val="00"/>
    <w:family w:val="swiss"/>
    <w:pitch w:val="variable"/>
    <w:sig w:usb0="00000007" w:usb1="00000000" w:usb2="00000000" w:usb3="00000000" w:csb0="00000013"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893" w:rsidRDefault="00704662" w:rsidP="00D92241">
    <w:pPr>
      <w:pStyle w:val="Fuzeile"/>
      <w:ind w:left="-3969"/>
    </w:pPr>
    <w:r>
      <w:rPr>
        <w:noProof/>
        <w:lang w:val="de-DE" w:eastAsia="de-DE" w:bidi="ar-SA"/>
      </w:rPr>
      <mc:AlternateContent>
        <mc:Choice Requires="wps">
          <w:drawing>
            <wp:anchor distT="0" distB="0" distL="114300" distR="114300" simplePos="0" relativeHeight="251656192" behindDoc="0" locked="1" layoutInCell="0" allowOverlap="1">
              <wp:simplePos x="0" y="0"/>
              <wp:positionH relativeFrom="margin">
                <wp:posOffset>-1270</wp:posOffset>
              </wp:positionH>
              <wp:positionV relativeFrom="page">
                <wp:posOffset>9927590</wp:posOffset>
              </wp:positionV>
              <wp:extent cx="3907790" cy="15938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7790" cy="159385"/>
                      </a:xfrm>
                      <a:prstGeom prst="rect">
                        <a:avLst/>
                      </a:prstGeom>
                      <a:solidFill>
                        <a:srgbClr val="FFFFFF"/>
                      </a:solidFill>
                      <a:ln w="9525">
                        <a:noFill/>
                        <a:miter lim="800000"/>
                        <a:headEnd/>
                        <a:tailEnd/>
                      </a:ln>
                    </wps:spPr>
                    <wps:txbx>
                      <w:txbxContent>
                        <w:p w:rsidR="00A30FD7" w:rsidRPr="00F5777D" w:rsidRDefault="00F5777D" w:rsidP="00A30FD7">
                          <w:pPr>
                            <w:rPr>
                              <w:rFonts w:ascii="Arial" w:hAnsi="Arial" w:cs="Arial"/>
                              <w:sz w:val="16"/>
                              <w:szCs w:val="16"/>
                            </w:rPr>
                          </w:pPr>
                          <w:r>
                            <w:rPr>
                              <w:rFonts w:ascii="Arial" w:hAnsi="Arial"/>
                              <w:sz w:val="16"/>
                            </w:rPr>
                            <w:t>Further information and images are available online at www.polar-mohr.com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1pt;margin-top:781.7pt;width:307.7pt;height:12.5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" o:allowincell="f" stroked="f">
              <v:textbox inset="0,0,0,0">
                <w:txbxContent>
                  <w:p w:rsidR="00A30FD7" w:rsidRPr="00F5777D" w:rsidRDefault="00F5777D" w:rsidP="00A30FD7">
                    <w:pPr>
                      <w:rPr>
                        <w:rFonts w:ascii="Arial" w:hAnsi="Arial" w:cs="Arial"/>
                        <w:sz w:val="16"/>
                        <w:szCs w:val="16"/>
                      </w:rPr>
                    </w:pPr>
                    <w:r>
                      <w:rPr>
                        <w:rFonts w:ascii="Arial" w:hAnsi="Arial"/>
                        <w:sz w:val="16"/>
                      </w:rPr>
                      <w:t>Further information and images are available online at www.polar-mohr.com</w:t>
                    </w:r>
                  </w:p>
                </w:txbxContent>
              </v:textbox>
              <w10:wrap anchorx="margin" anchory="page"/>
              <w10:anchorlock/>
            </v:shape>
          </w:pict>
        </mc:Fallback>
      </mc:AlternateContent>
    </w:r>
  </w:p>
  <w:p w:rsidR="006D717C" w:rsidRPr="00F7353F" w:rsidRDefault="00704662" w:rsidP="00D92241">
    <w:pPr>
      <w:pStyle w:val="Fuzeile"/>
      <w:ind w:left="-3969"/>
    </w:pPr>
    <w:r>
      <w:rPr>
        <w:noProof/>
        <w:lang w:val="de-DE" w:eastAsia="de-DE" w:bidi="ar-SA"/>
      </w:rPr>
      <w:drawing>
        <wp:inline distT="0" distB="0" distL="0" distR="0">
          <wp:extent cx="6838315" cy="142240"/>
          <wp:effectExtent l="0" t="0" r="635" b="0"/>
          <wp:docPr id="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315" cy="14224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1F2F" w:rsidRDefault="00421F2F">
      <w:r>
        <w:separator/>
      </w:r>
    </w:p>
  </w:footnote>
  <w:footnote w:type="continuationSeparator" w:id="0">
    <w:p w:rsidR="00421F2F" w:rsidRDefault="00421F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7FB" w:rsidRDefault="00D45691" w:rsidP="008166EE">
    <w:pPr>
      <w:pStyle w:val="Kopfzeile"/>
      <w:ind w:left="-3969"/>
    </w:pPr>
    <w:r>
      <w:rPr>
        <w:noProof/>
        <w:lang w:val="de-DE" w:eastAsia="de-DE" w:bidi="ar-SA"/>
      </w:rPr>
      <mc:AlternateContent>
        <mc:Choice Requires="wps">
          <w:drawing>
            <wp:anchor distT="0" distB="0" distL="114300" distR="114300" simplePos="0" relativeHeight="251657216" behindDoc="0" locked="0" layoutInCell="1" allowOverlap="1">
              <wp:simplePos x="0" y="0"/>
              <wp:positionH relativeFrom="column">
                <wp:posOffset>-1905</wp:posOffset>
              </wp:positionH>
              <wp:positionV relativeFrom="paragraph">
                <wp:posOffset>443230</wp:posOffset>
              </wp:positionV>
              <wp:extent cx="1817370" cy="170180"/>
              <wp:effectExtent l="0" t="0" r="11430" b="127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7370" cy="170180"/>
                      </a:xfrm>
                      <a:prstGeom prst="rect">
                        <a:avLst/>
                      </a:prstGeom>
                      <a:noFill/>
                      <a:ln w="6350">
                        <a:noFill/>
                      </a:ln>
                      <a:effectLst/>
                    </wps:spPr>
                    <wps:txbx>
                      <w:txbxContent>
                        <w:p w:rsidR="005617FB" w:rsidRPr="00175ED0" w:rsidRDefault="005617FB">
                          <w:pPr>
                            <w:rPr>
                              <w:rFonts w:ascii="Arial" w:hAnsi="Arial" w:cs="Arial"/>
                              <w:b/>
                              <w:color w:val="FFFFFF"/>
                              <w:sz w:val="28"/>
                              <w:szCs w:val="28"/>
                            </w:rPr>
                          </w:pPr>
                          <w:r>
                            <w:rPr>
                              <w:rFonts w:ascii="Arial" w:hAnsi="Arial"/>
                              <w:b/>
                              <w:color w:val="FFFFFF"/>
                              <w:sz w:val="28"/>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8" type="#_x0000_t202" style="position:absolute;left:0;text-align:left;margin-left:-.15pt;margin-top:34.9pt;width:143.1pt;height:1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" filled="f" stroked="f" strokeweight=".5pt">
              <v:path arrowok="t"/>
              <v:textbox inset="0,0,0,0">
                <w:txbxContent>
                  <w:p w:rsidR="005617FB" w:rsidRPr="00175ED0" w:rsidRDefault="005617FB">
                    <w:pPr>
                      <w:rPr>
                        <w:rFonts w:ascii="Arial" w:hAnsi="Arial" w:cs="Arial"/>
                        <w:b/>
                        <w:color w:val="FFFFFF"/>
                        <w:sz w:val="28"/>
                        <w:szCs w:val="28"/>
                      </w:rPr>
                    </w:pPr>
                    <w:r>
                      <w:rPr>
                        <w:rFonts w:ascii="Arial" w:hAnsi="Arial"/>
                        <w:b/>
                        <w:color w:val="FFFFFF"/>
                        <w:sz w:val="28"/>
                      </w:rPr>
                      <w:t>PRESS RELEASE</w:t>
                    </w:r>
                  </w:p>
                </w:txbxContent>
              </v:textbox>
            </v:shape>
          </w:pict>
        </mc:Fallback>
      </mc:AlternateContent>
    </w:r>
    <w:r>
      <w:rPr>
        <w:noProof/>
        <w:lang w:val="de-DE" w:eastAsia="de-DE" w:bidi="ar-SA"/>
      </w:rPr>
      <w:drawing>
        <wp:inline distT="0" distB="0" distL="0" distR="0">
          <wp:extent cx="6838315" cy="795020"/>
          <wp:effectExtent l="0" t="0" r="635" b="5080"/>
          <wp:docPr id="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315" cy="795020"/>
                  </a:xfrm>
                  <a:prstGeom prst="rect">
                    <a:avLst/>
                  </a:prstGeom>
                  <a:noFill/>
                  <a:ln>
                    <a:noFill/>
                  </a:ln>
                </pic:spPr>
              </pic:pic>
            </a:graphicData>
          </a:graphic>
        </wp:inline>
      </w:drawing>
    </w:r>
  </w:p>
  <w:p w:rsidR="00F32D2D" w:rsidRDefault="00704662" w:rsidP="008166EE">
    <w:pPr>
      <w:pStyle w:val="Kopfzeile"/>
      <w:ind w:left="-3969"/>
    </w:pPr>
    <w:r>
      <w:rPr>
        <w:noProof/>
        <w:lang w:val="de-DE" w:eastAsia="de-DE" w:bidi="ar-SA"/>
      </w:rPr>
      <mc:AlternateContent>
        <mc:Choice Requires="wps">
          <w:drawing>
            <wp:anchor distT="0" distB="0" distL="114300" distR="114300" simplePos="0" relativeHeight="251658240" behindDoc="0" locked="1" layoutInCell="0" allowOverlap="1">
              <wp:simplePos x="0" y="0"/>
              <wp:positionH relativeFrom="margin">
                <wp:posOffset>-1270</wp:posOffset>
              </wp:positionH>
              <wp:positionV relativeFrom="page">
                <wp:posOffset>1249045</wp:posOffset>
              </wp:positionV>
              <wp:extent cx="3902075" cy="567690"/>
              <wp:effectExtent l="0" t="0" r="3175" b="381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075" cy="567690"/>
                      </a:xfrm>
                      <a:prstGeom prst="rect">
                        <a:avLst/>
                      </a:prstGeom>
                      <a:solidFill>
                        <a:srgbClr val="FFFFFF"/>
                      </a:solidFill>
                      <a:ln w="9525">
                        <a:noFill/>
                        <a:miter lim="800000"/>
                        <a:headEnd/>
                        <a:tailEnd/>
                      </a:ln>
                    </wps:spPr>
                    <wps:txbx>
                      <w:txbxContent>
                        <w:p w:rsidR="006D717C" w:rsidRPr="006D717C" w:rsidRDefault="006D717C" w:rsidP="006D717C">
                          <w:pPr>
                            <w:spacing w:line="360" w:lineRule="auto"/>
                            <w:rPr>
                              <w:rFonts w:ascii="Arial" w:hAnsi="Arial" w:cs="Arial"/>
                              <w:sz w:val="16"/>
                              <w:szCs w:val="16"/>
                            </w:rPr>
                          </w:pPr>
                          <w:r w:rsidRPr="002A2412">
                            <w:rPr>
                              <w:rFonts w:ascii="Arial" w:hAnsi="Arial"/>
                              <w:sz w:val="16"/>
                              <w:lang w:val="de-DE"/>
                            </w:rPr>
                            <w:t xml:space="preserve">POLAR-Mohr Maschinenvertriebsgesellschaft GmbH &amp; Co. </w:t>
                          </w:r>
                          <w:r>
                            <w:rPr>
                              <w:rFonts w:ascii="Arial" w:hAnsi="Arial"/>
                              <w:sz w:val="16"/>
                            </w:rPr>
                            <w:t>KG</w:t>
                          </w:r>
                        </w:p>
                        <w:p w:rsidR="00F32D2D" w:rsidRPr="00F5777D" w:rsidRDefault="00F5777D" w:rsidP="006D717C">
                          <w:pPr>
                            <w:spacing w:line="360" w:lineRule="auto"/>
                            <w:rPr>
                              <w:rFonts w:ascii="Arial" w:hAnsi="Arial" w:cs="Arial"/>
                              <w:sz w:val="16"/>
                              <w:szCs w:val="16"/>
                            </w:rPr>
                          </w:pPr>
                          <w:r>
                            <w:rPr>
                              <w:rFonts w:ascii="Arial" w:hAnsi="Arial"/>
                              <w:sz w:val="16"/>
                            </w:rPr>
                            <w:t>Author: Matthias Langer, Senior Product Marketing &amp; PR Manager</w:t>
                          </w:r>
                        </w:p>
                        <w:p w:rsidR="00F32D2D" w:rsidRPr="002A2412" w:rsidRDefault="00F5777D" w:rsidP="006D717C">
                          <w:pPr>
                            <w:spacing w:line="360" w:lineRule="auto"/>
                            <w:rPr>
                              <w:rFonts w:ascii="Arial" w:hAnsi="Arial" w:cs="Arial"/>
                              <w:sz w:val="16"/>
                              <w:szCs w:val="16"/>
                              <w:lang w:val="fr-FR"/>
                            </w:rPr>
                          </w:pPr>
                          <w:r w:rsidRPr="002A2412">
                            <w:rPr>
                              <w:rFonts w:ascii="Arial" w:hAnsi="Arial"/>
                              <w:sz w:val="16"/>
                              <w:lang w:val="fr-FR"/>
                            </w:rPr>
                            <w:t>Phone: +49 (0) 6192 204.226, E-Mail: matthias.langer@polar-mohr.com</w:t>
                          </w:r>
                        </w:p>
                      </w:txbxContent>
                    </wps:txbx>
                    <wps:bodyPr rot="0" vert="horz" wrap="square" lIns="0" tIns="4572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29" type="#_x0000_t202" style="position:absolute;left:0;text-align:left;margin-left:-.1pt;margin-top:98.35pt;width:307.25pt;height:44.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" o:allowincell="f" stroked="f">
              <v:textbox inset="0,,0,0">
                <w:txbxContent>
                  <w:p w:rsidR="006D717C" w:rsidRPr="006D717C" w:rsidRDefault="006D717C" w:rsidP="006D717C">
                    <w:pPr>
                      <w:spacing w:line="360" w:lineRule="auto"/>
                      <w:rPr>
                        <w:rFonts w:ascii="Arial" w:hAnsi="Arial" w:cs="Arial"/>
                        <w:sz w:val="16"/>
                        <w:szCs w:val="16"/>
                      </w:rPr>
                    </w:pPr>
                    <w:r w:rsidRPr="002A2412">
                      <w:rPr>
                        <w:rFonts w:ascii="Arial" w:hAnsi="Arial"/>
                        <w:sz w:val="16"/>
                        <w:lang w:val="de-DE"/>
                      </w:rPr>
                      <w:t xml:space="preserve">POLAR-Mohr Maschinenvertriebsgesellschaft GmbH &amp; Co. </w:t>
                    </w:r>
                    <w:r>
                      <w:rPr>
                        <w:rFonts w:ascii="Arial" w:hAnsi="Arial"/>
                        <w:sz w:val="16"/>
                      </w:rPr>
                      <w:t>KG</w:t>
                    </w:r>
                  </w:p>
                  <w:p w:rsidR="00F32D2D" w:rsidRPr="00F5777D" w:rsidRDefault="00F5777D" w:rsidP="006D717C">
                    <w:pPr>
                      <w:spacing w:line="360" w:lineRule="auto"/>
                      <w:rPr>
                        <w:rFonts w:ascii="Arial" w:hAnsi="Arial" w:cs="Arial"/>
                        <w:sz w:val="16"/>
                        <w:szCs w:val="16"/>
                      </w:rPr>
                    </w:pPr>
                    <w:r>
                      <w:rPr>
                        <w:rFonts w:ascii="Arial" w:hAnsi="Arial"/>
                        <w:sz w:val="16"/>
                      </w:rPr>
                      <w:t>Author: Matthias Langer, Senior Product Marketing &amp; PR Manager</w:t>
                    </w:r>
                  </w:p>
                  <w:p w:rsidR="00F32D2D" w:rsidRPr="002A2412" w:rsidRDefault="00F5777D" w:rsidP="006D717C">
                    <w:pPr>
                      <w:spacing w:line="360" w:lineRule="auto"/>
                      <w:rPr>
                        <w:rFonts w:ascii="Arial" w:hAnsi="Arial" w:cs="Arial"/>
                        <w:sz w:val="16"/>
                        <w:szCs w:val="16"/>
                        <w:lang w:val="fr-FR"/>
                      </w:rPr>
                    </w:pPr>
                    <w:r w:rsidRPr="002A2412">
                      <w:rPr>
                        <w:rFonts w:ascii="Arial" w:hAnsi="Arial"/>
                        <w:sz w:val="16"/>
                        <w:lang w:val="fr-FR"/>
                      </w:rPr>
                      <w:t>Phone: +49 (0) 6192 204.226, E-Mail: matthias.langer@polar-mohr.com</w:t>
                    </w:r>
                  </w:p>
                </w:txbxContent>
              </v:textbox>
              <w10:wrap anchorx="margin"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D27338"/>
    <w:multiLevelType w:val="hybridMultilevel"/>
    <w:tmpl w:val="C7C08CD6"/>
    <w:lvl w:ilvl="0" w:tplc="E4A67520">
      <w:numFmt w:val="bullet"/>
      <w:lvlText w:val="-"/>
      <w:lvlJc w:val="left"/>
      <w:pPr>
        <w:ind w:left="720" w:hanging="360"/>
      </w:pPr>
      <w:rPr>
        <w:rFonts w:ascii="Agfa Rotis Semisans" w:eastAsia="Calibri" w:hAnsi="Agfa Rotis Semisan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7FB"/>
    <w:rsid w:val="00045549"/>
    <w:rsid w:val="00083393"/>
    <w:rsid w:val="000D59B2"/>
    <w:rsid w:val="001025B4"/>
    <w:rsid w:val="00175ED0"/>
    <w:rsid w:val="002A2412"/>
    <w:rsid w:val="00321C1E"/>
    <w:rsid w:val="003459CE"/>
    <w:rsid w:val="003F3FA6"/>
    <w:rsid w:val="004217FD"/>
    <w:rsid w:val="00421F2F"/>
    <w:rsid w:val="004E04A9"/>
    <w:rsid w:val="00525924"/>
    <w:rsid w:val="005617FB"/>
    <w:rsid w:val="005B4E85"/>
    <w:rsid w:val="005E71CD"/>
    <w:rsid w:val="005E79A5"/>
    <w:rsid w:val="006A4015"/>
    <w:rsid w:val="006D717C"/>
    <w:rsid w:val="00704662"/>
    <w:rsid w:val="007438D4"/>
    <w:rsid w:val="00802B36"/>
    <w:rsid w:val="008166EE"/>
    <w:rsid w:val="00835283"/>
    <w:rsid w:val="008969A3"/>
    <w:rsid w:val="008A63BC"/>
    <w:rsid w:val="008A7AAB"/>
    <w:rsid w:val="008B4E21"/>
    <w:rsid w:val="008E0E5A"/>
    <w:rsid w:val="00955EE7"/>
    <w:rsid w:val="009741C7"/>
    <w:rsid w:val="00A30FD7"/>
    <w:rsid w:val="00AF4916"/>
    <w:rsid w:val="00B27984"/>
    <w:rsid w:val="00B57BE2"/>
    <w:rsid w:val="00BA13B8"/>
    <w:rsid w:val="00BC072E"/>
    <w:rsid w:val="00BF07EB"/>
    <w:rsid w:val="00CC5609"/>
    <w:rsid w:val="00D26893"/>
    <w:rsid w:val="00D45691"/>
    <w:rsid w:val="00D92241"/>
    <w:rsid w:val="00DA2D76"/>
    <w:rsid w:val="00E24EDA"/>
    <w:rsid w:val="00E7440C"/>
    <w:rsid w:val="00F32D2D"/>
    <w:rsid w:val="00F5777D"/>
    <w:rsid w:val="00F7353F"/>
    <w:rsid w:val="00FC536B"/>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en-US"/>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Standard">
    <w:name w:val="Normal"/>
    <w:qFormat/>
    <w:rsid w:val="00E62D53"/>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7353F"/>
    <w:pPr>
      <w:tabs>
        <w:tab w:val="center" w:pos="4703"/>
        <w:tab w:val="right" w:pos="9406"/>
      </w:tabs>
    </w:pPr>
  </w:style>
  <w:style w:type="character" w:customStyle="1" w:styleId="KopfzeileZchn">
    <w:name w:val="Kopfzeile Zchn"/>
    <w:basedOn w:val="Absatz-Standardschriftart"/>
    <w:link w:val="Kopfzeile"/>
    <w:uiPriority w:val="99"/>
    <w:rsid w:val="00F7353F"/>
  </w:style>
  <w:style w:type="paragraph" w:styleId="Fuzeile">
    <w:name w:val="footer"/>
    <w:basedOn w:val="Standard"/>
    <w:link w:val="FuzeileZchn"/>
    <w:uiPriority w:val="99"/>
    <w:unhideWhenUsed/>
    <w:rsid w:val="00F7353F"/>
    <w:pPr>
      <w:tabs>
        <w:tab w:val="center" w:pos="4703"/>
        <w:tab w:val="right" w:pos="9406"/>
      </w:tabs>
    </w:pPr>
  </w:style>
  <w:style w:type="character" w:customStyle="1" w:styleId="FuzeileZchn">
    <w:name w:val="Fußzeile Zchn"/>
    <w:basedOn w:val="Absatz-Standardschriftart"/>
    <w:link w:val="Fuzeile"/>
    <w:uiPriority w:val="99"/>
    <w:rsid w:val="00F7353F"/>
  </w:style>
  <w:style w:type="character" w:styleId="Hervorhebung">
    <w:name w:val="Emphasis"/>
    <w:uiPriority w:val="20"/>
    <w:qFormat/>
    <w:rsid w:val="00F07765"/>
    <w:rPr>
      <w:i/>
    </w:rPr>
  </w:style>
  <w:style w:type="paragraph" w:styleId="Sprechblasentext">
    <w:name w:val="Balloon Text"/>
    <w:basedOn w:val="Standard"/>
    <w:link w:val="SprechblasentextZchn"/>
    <w:rsid w:val="00B27984"/>
    <w:rPr>
      <w:rFonts w:ascii="Tahoma" w:hAnsi="Tahoma" w:cs="Tahoma"/>
      <w:sz w:val="16"/>
      <w:szCs w:val="16"/>
    </w:rPr>
  </w:style>
  <w:style w:type="character" w:customStyle="1" w:styleId="SprechblasentextZchn">
    <w:name w:val="Sprechblasentext Zchn"/>
    <w:link w:val="Sprechblasentext"/>
    <w:rsid w:val="00B27984"/>
    <w:rPr>
      <w:rFonts w:ascii="Tahoma" w:hAnsi="Tahoma" w:cs="Tahoma"/>
      <w:sz w:val="16"/>
      <w:szCs w:val="16"/>
      <w:lang w:eastAsia="en-US"/>
    </w:rPr>
  </w:style>
  <w:style w:type="character" w:styleId="Hyperlink">
    <w:name w:val="Hyperlink"/>
    <w:rsid w:val="00A30FD7"/>
    <w:rPr>
      <w:color w:val="0000FF"/>
      <w:u w:val="single"/>
    </w:rPr>
  </w:style>
  <w:style w:type="paragraph" w:styleId="Listenabsatz">
    <w:name w:val="List Paragraph"/>
    <w:basedOn w:val="Standard"/>
    <w:uiPriority w:val="34"/>
    <w:qFormat/>
    <w:rsid w:val="00F32D2D"/>
    <w:pPr>
      <w:spacing w:after="200" w:line="276" w:lineRule="auto"/>
      <w:ind w:left="720"/>
      <w:contextualSpacing/>
    </w:pPr>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en-US"/>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Standard">
    <w:name w:val="Normal"/>
    <w:qFormat/>
    <w:rsid w:val="00E62D53"/>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7353F"/>
    <w:pPr>
      <w:tabs>
        <w:tab w:val="center" w:pos="4703"/>
        <w:tab w:val="right" w:pos="9406"/>
      </w:tabs>
    </w:pPr>
  </w:style>
  <w:style w:type="character" w:customStyle="1" w:styleId="KopfzeileZchn">
    <w:name w:val="Kopfzeile Zchn"/>
    <w:basedOn w:val="Absatz-Standardschriftart"/>
    <w:link w:val="Kopfzeile"/>
    <w:uiPriority w:val="99"/>
    <w:rsid w:val="00F7353F"/>
  </w:style>
  <w:style w:type="paragraph" w:styleId="Fuzeile">
    <w:name w:val="footer"/>
    <w:basedOn w:val="Standard"/>
    <w:link w:val="FuzeileZchn"/>
    <w:uiPriority w:val="99"/>
    <w:unhideWhenUsed/>
    <w:rsid w:val="00F7353F"/>
    <w:pPr>
      <w:tabs>
        <w:tab w:val="center" w:pos="4703"/>
        <w:tab w:val="right" w:pos="9406"/>
      </w:tabs>
    </w:pPr>
  </w:style>
  <w:style w:type="character" w:customStyle="1" w:styleId="FuzeileZchn">
    <w:name w:val="Fußzeile Zchn"/>
    <w:basedOn w:val="Absatz-Standardschriftart"/>
    <w:link w:val="Fuzeile"/>
    <w:uiPriority w:val="99"/>
    <w:rsid w:val="00F7353F"/>
  </w:style>
  <w:style w:type="character" w:styleId="Hervorhebung">
    <w:name w:val="Emphasis"/>
    <w:uiPriority w:val="20"/>
    <w:qFormat/>
    <w:rsid w:val="00F07765"/>
    <w:rPr>
      <w:i/>
    </w:rPr>
  </w:style>
  <w:style w:type="paragraph" w:styleId="Sprechblasentext">
    <w:name w:val="Balloon Text"/>
    <w:basedOn w:val="Standard"/>
    <w:link w:val="SprechblasentextZchn"/>
    <w:rsid w:val="00B27984"/>
    <w:rPr>
      <w:rFonts w:ascii="Tahoma" w:hAnsi="Tahoma" w:cs="Tahoma"/>
      <w:sz w:val="16"/>
      <w:szCs w:val="16"/>
    </w:rPr>
  </w:style>
  <w:style w:type="character" w:customStyle="1" w:styleId="SprechblasentextZchn">
    <w:name w:val="Sprechblasentext Zchn"/>
    <w:link w:val="Sprechblasentext"/>
    <w:rsid w:val="00B27984"/>
    <w:rPr>
      <w:rFonts w:ascii="Tahoma" w:hAnsi="Tahoma" w:cs="Tahoma"/>
      <w:sz w:val="16"/>
      <w:szCs w:val="16"/>
      <w:lang w:eastAsia="en-US"/>
    </w:rPr>
  </w:style>
  <w:style w:type="character" w:styleId="Hyperlink">
    <w:name w:val="Hyperlink"/>
    <w:rsid w:val="00A30FD7"/>
    <w:rPr>
      <w:color w:val="0000FF"/>
      <w:u w:val="single"/>
    </w:rPr>
  </w:style>
  <w:style w:type="paragraph" w:styleId="Listenabsatz">
    <w:name w:val="List Paragraph"/>
    <w:basedOn w:val="Standard"/>
    <w:uiPriority w:val="34"/>
    <w:qFormat/>
    <w:rsid w:val="00F32D2D"/>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nger_m\AppData\Roaming\Microsoft\Templates\Pressemitteilung_yyyy.mm_Titel.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Pressemitteilung_yyyy.mm_Titel.dotx</Template>
  <TotalTime>0</TotalTime>
  <Pages>3</Pages>
  <Words>620</Words>
  <Characters>3394</Characters>
  <Application>Microsoft Office Word</Application>
  <DocSecurity>0</DocSecurity>
  <Lines>28</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POLAR press release</vt:lpstr>
      <vt:lpstr/>
    </vt:vector>
  </TitlesOfParts>
  <Company>POLAR-Mohr</Company>
  <LinksUpToDate>false</LinksUpToDate>
  <CharactersWithSpaces>4006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POLAR press release</dc:title>
  <dc:creator>Matthias Langer</dc:creator>
  <cp:keywords>POLAR press release</cp:keywords>
  <cp:lastModifiedBy>Matthias Langer</cp:lastModifiedBy>
  <cp:revision>3</cp:revision>
  <cp:lastPrinted>2013-06-19T06:50:00Z</cp:lastPrinted>
  <dcterms:created xsi:type="dcterms:W3CDTF">2014-11-10T11:05:00Z</dcterms:created>
  <dcterms:modified xsi:type="dcterms:W3CDTF">2014-11-11T06:24:00Z</dcterms:modified>
</cp:coreProperties>
</file>